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5814DF" w:rsidP="00A46E7C">
      <w:pPr>
        <w:jc w:val="center"/>
        <w:rPr>
          <w:b/>
          <w:sz w:val="28"/>
          <w:szCs w:val="28"/>
        </w:rPr>
      </w:pPr>
      <w:r w:rsidRPr="005814D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613800591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9335B9" w:rsidP="00A46E7C">
      <w:pPr>
        <w:jc w:val="both"/>
        <w:rPr>
          <w:sz w:val="28"/>
        </w:rPr>
      </w:pPr>
      <w:r>
        <w:rPr>
          <w:sz w:val="28"/>
        </w:rPr>
        <w:t>21</w:t>
      </w:r>
      <w:r w:rsidR="00F652CA">
        <w:rPr>
          <w:sz w:val="28"/>
        </w:rPr>
        <w:t>.0</w:t>
      </w:r>
      <w:r>
        <w:rPr>
          <w:sz w:val="28"/>
        </w:rPr>
        <w:t>3</w:t>
      </w:r>
      <w:r w:rsidR="00F652CA">
        <w:rPr>
          <w:sz w:val="28"/>
        </w:rPr>
        <w:t>.201</w:t>
      </w:r>
      <w:r w:rsidR="00643648">
        <w:rPr>
          <w:sz w:val="28"/>
        </w:rPr>
        <w:t>9</w:t>
      </w:r>
      <w:r w:rsidR="00F652CA">
        <w:rPr>
          <w:sz w:val="28"/>
        </w:rPr>
        <w:t xml:space="preserve">               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 w:rsidR="007A160D">
        <w:rPr>
          <w:sz w:val="28"/>
        </w:rPr>
        <w:t xml:space="preserve">          </w:t>
      </w:r>
      <w:r w:rsidR="003F6EA6">
        <w:rPr>
          <w:sz w:val="28"/>
        </w:rPr>
        <w:t xml:space="preserve">  </w:t>
      </w:r>
      <w:r w:rsidR="00F652CA">
        <w:rPr>
          <w:sz w:val="28"/>
        </w:rPr>
        <w:t xml:space="preserve">№ </w:t>
      </w:r>
      <w:r>
        <w:rPr>
          <w:sz w:val="28"/>
        </w:rPr>
        <w:t>21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201</w:t>
      </w:r>
      <w:r w:rsidR="00643648">
        <w:rPr>
          <w:rFonts w:ascii="Times New Roman" w:hAnsi="Times New Roman"/>
          <w:sz w:val="28"/>
          <w:szCs w:val="28"/>
        </w:rPr>
        <w:t>9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 xml:space="preserve">ст. </w:t>
      </w:r>
      <w:r w:rsidR="003C02D7">
        <w:rPr>
          <w:rFonts w:ascii="Times New Roman" w:hAnsi="Times New Roman"/>
          <w:sz w:val="28"/>
          <w:szCs w:val="28"/>
        </w:rPr>
        <w:t>7</w:t>
      </w:r>
      <w:r w:rsidR="00BF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2D7">
        <w:rPr>
          <w:rFonts w:ascii="Times New Roman" w:hAnsi="Times New Roman"/>
          <w:sz w:val="28"/>
          <w:szCs w:val="28"/>
        </w:rPr>
        <w:t>18</w:t>
      </w:r>
      <w:r w:rsidRPr="0003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201</w:t>
      </w:r>
      <w:r w:rsidR="003C02D7">
        <w:rPr>
          <w:rFonts w:ascii="Times New Roman" w:hAnsi="Times New Roman"/>
          <w:sz w:val="28"/>
          <w:szCs w:val="28"/>
        </w:rPr>
        <w:t>9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B218E7" w:rsidRDefault="00A46E7C" w:rsidP="00B218E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>
        <w:rPr>
          <w:sz w:val="28"/>
          <w:szCs w:val="28"/>
        </w:rPr>
        <w:t>5</w:t>
      </w:r>
      <w:r w:rsidRPr="00D30BA4">
        <w:rPr>
          <w:sz w:val="28"/>
          <w:szCs w:val="28"/>
        </w:rPr>
        <w:t>.</w:t>
      </w:r>
      <w:r w:rsidR="000E73A0">
        <w:rPr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 Рекомендовать работодателям ежемесячно</w:t>
      </w:r>
      <w:r w:rsidRPr="00D30BA4">
        <w:rPr>
          <w:i/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 </w:t>
      </w:r>
    </w:p>
    <w:p w:rsidR="00B218E7" w:rsidRPr="00B218E7" w:rsidRDefault="00B218E7" w:rsidP="00B218E7">
      <w:pPr>
        <w:pStyle w:val="a8"/>
        <w:rPr>
          <w:b w:val="0"/>
          <w:sz w:val="28"/>
          <w:szCs w:val="28"/>
        </w:rPr>
      </w:pPr>
      <w:r>
        <w:t xml:space="preserve">          </w:t>
      </w:r>
      <w:r w:rsidR="000E73A0" w:rsidRPr="00B218E7">
        <w:rPr>
          <w:b w:val="0"/>
          <w:sz w:val="28"/>
          <w:szCs w:val="28"/>
        </w:rPr>
        <w:t>6</w:t>
      </w:r>
      <w:r w:rsidR="00A46E7C" w:rsidRPr="00B218E7">
        <w:rPr>
          <w:b w:val="0"/>
          <w:sz w:val="28"/>
          <w:szCs w:val="28"/>
        </w:rPr>
        <w:t xml:space="preserve">. </w:t>
      </w:r>
      <w:proofErr w:type="gramStart"/>
      <w:r w:rsidR="00A46E7C" w:rsidRPr="00B218E7">
        <w:rPr>
          <w:b w:val="0"/>
          <w:sz w:val="28"/>
          <w:szCs w:val="28"/>
        </w:rPr>
        <w:t>Контроль за</w:t>
      </w:r>
      <w:proofErr w:type="gramEnd"/>
      <w:r w:rsidR="00A46E7C" w:rsidRPr="00B218E7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7</w:t>
      </w:r>
      <w:r w:rsidR="00A46E7C" w:rsidRPr="00B218E7">
        <w:rPr>
          <w:b w:val="0"/>
          <w:sz w:val="28"/>
          <w:szCs w:val="28"/>
        </w:rPr>
        <w:t xml:space="preserve">. Опубликовать </w:t>
      </w:r>
      <w:r w:rsidR="003C02D7">
        <w:rPr>
          <w:b w:val="0"/>
          <w:sz w:val="28"/>
          <w:szCs w:val="28"/>
        </w:rPr>
        <w:t xml:space="preserve"> настоящее </w:t>
      </w:r>
      <w:r w:rsidR="00C27900">
        <w:rPr>
          <w:b w:val="0"/>
          <w:sz w:val="28"/>
          <w:szCs w:val="28"/>
        </w:rPr>
        <w:t>п</w:t>
      </w:r>
      <w:r w:rsidR="00A46E7C" w:rsidRPr="00B218E7">
        <w:rPr>
          <w:b w:val="0"/>
          <w:sz w:val="28"/>
          <w:szCs w:val="28"/>
        </w:rPr>
        <w:t>остановление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8</w:t>
      </w:r>
      <w:r w:rsidR="00A46E7C" w:rsidRPr="00B218E7">
        <w:rPr>
          <w:b w:val="0"/>
          <w:sz w:val="28"/>
          <w:szCs w:val="28"/>
        </w:rPr>
        <w:t>. Постановление вступает в силу в день, следующий за днем</w:t>
      </w:r>
      <w:r w:rsidR="003C02D7">
        <w:rPr>
          <w:b w:val="0"/>
          <w:sz w:val="28"/>
          <w:szCs w:val="28"/>
        </w:rPr>
        <w:t xml:space="preserve"> его официального опубликования.</w:t>
      </w:r>
    </w:p>
    <w:p w:rsidR="00A46E7C" w:rsidRPr="00B218E7" w:rsidRDefault="00A46E7C" w:rsidP="00B218E7">
      <w:pPr>
        <w:pStyle w:val="a8"/>
        <w:rPr>
          <w:b w:val="0"/>
          <w:sz w:val="28"/>
          <w:szCs w:val="28"/>
        </w:rPr>
      </w:pPr>
    </w:p>
    <w:p w:rsidR="00A46E7C" w:rsidRDefault="00A46E7C" w:rsidP="00B218E7">
      <w:pPr>
        <w:pStyle w:val="a8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2F24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2D7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7269"/>
    <w:rsid w:val="005573BA"/>
    <w:rsid w:val="005575B5"/>
    <w:rsid w:val="005578A7"/>
    <w:rsid w:val="00560528"/>
    <w:rsid w:val="00560EA4"/>
    <w:rsid w:val="005611ED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1443"/>
    <w:rsid w:val="005814DF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3648"/>
    <w:rsid w:val="00644376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5B9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016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C87"/>
    <w:rsid w:val="00C67527"/>
    <w:rsid w:val="00C67BB8"/>
    <w:rsid w:val="00C67E32"/>
    <w:rsid w:val="00C70A44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37</cp:revision>
  <cp:lastPrinted>2018-04-16T01:25:00Z</cp:lastPrinted>
  <dcterms:created xsi:type="dcterms:W3CDTF">2014-02-03T07:26:00Z</dcterms:created>
  <dcterms:modified xsi:type="dcterms:W3CDTF">2019-03-11T01:10:00Z</dcterms:modified>
</cp:coreProperties>
</file>